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53B" w:rsidRDefault="00C97C41">
      <w:r>
        <w:t>Oregon’s changing population 2010 Census</w:t>
      </w:r>
    </w:p>
    <w:p w:rsidR="00C97C41" w:rsidRDefault="00C97C41"/>
    <w:p w:rsidR="00C97C41" w:rsidRDefault="00C97C41">
      <w:hyperlink r:id="rId5" w:history="1">
        <w:r w:rsidRPr="009D53E4">
          <w:rPr>
            <w:rStyle w:val="Hyperlink"/>
          </w:rPr>
          <w:t>http://impact.oregonlive.com/pacific-northwest-news/print.html?entry=/2011/02/2010_census.html</w:t>
        </w:r>
      </w:hyperlink>
    </w:p>
    <w:p w:rsidR="00C97C41" w:rsidRDefault="00C97C41">
      <w:bookmarkStart w:id="0" w:name="_GoBack"/>
      <w:bookmarkEnd w:id="0"/>
    </w:p>
    <w:sectPr w:rsidR="00C97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C41"/>
    <w:rsid w:val="001C053B"/>
    <w:rsid w:val="00C9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7C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7C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mpact.oregonlive.com/pacific-northwest-news/print.html?entry=/2011/02/2010_censu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2013-11-21T00:14:00Z</dcterms:created>
  <dcterms:modified xsi:type="dcterms:W3CDTF">2013-11-21T00:15:00Z</dcterms:modified>
</cp:coreProperties>
</file>